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0D" w:rsidRPr="0064400D" w:rsidRDefault="0064400D" w:rsidP="0064400D">
      <w:pPr>
        <w:pStyle w:val="rtejustify"/>
        <w:jc w:val="both"/>
        <w:rPr>
          <w:b/>
          <w:sz w:val="32"/>
          <w:szCs w:val="32"/>
        </w:rPr>
      </w:pPr>
      <w:r w:rsidRPr="0064400D">
        <w:rPr>
          <w:b/>
          <w:sz w:val="32"/>
          <w:szCs w:val="32"/>
        </w:rPr>
        <w:t>Уважаемый Александр Алексеевич, уважаемые депутаты, коллеги!</w:t>
      </w:r>
    </w:p>
    <w:p w:rsidR="0064400D" w:rsidRPr="0064400D" w:rsidRDefault="0064400D" w:rsidP="0064400D">
      <w:pPr>
        <w:pStyle w:val="rtejustify"/>
        <w:jc w:val="both"/>
        <w:rPr>
          <w:b/>
          <w:sz w:val="32"/>
          <w:szCs w:val="32"/>
        </w:rPr>
      </w:pPr>
      <w:r w:rsidRPr="0064400D">
        <w:rPr>
          <w:b/>
          <w:sz w:val="32"/>
          <w:szCs w:val="32"/>
        </w:rPr>
        <w:t>Представляю вашему вниманию проект бюджета Псковской области на 2022-й и плановый период 2023–2024 годов.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Прежде чем перейти к цифрам, по традиции коротко прокомментирую итоги работы в этом году.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Период был объективно непростой.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Все сложности прошлого года остались актуальными, к ним дополнительно добавились новые штаммы </w:t>
      </w:r>
      <w:proofErr w:type="spellStart"/>
      <w:r w:rsidRPr="0064400D">
        <w:rPr>
          <w:sz w:val="32"/>
          <w:szCs w:val="32"/>
        </w:rPr>
        <w:t>коронавируса</w:t>
      </w:r>
      <w:proofErr w:type="spellEnd"/>
      <w:r w:rsidRPr="0064400D">
        <w:rPr>
          <w:sz w:val="32"/>
          <w:szCs w:val="32"/>
        </w:rPr>
        <w:t>, удары непогоды, массовые отключения электроэнергии и вспышка АЧС.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Тем не менее, общими усилиями мы достойно ответили на все вызовы. За это я хочу сказать искренние слова благодарности главам и депутатам органов местного самоуправления, руководителям территориальных органов исполнительной власти, правоохранительного блока и, конечно, вам — депутатам Псковского областного Собрания, как нынешнего, так и прошлого созывов.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Уже становится хорошей традицией, что, несмотря на все вызовы, каждый год для нас — это уверенный шаг вперед в деле развития экономики, строительства инфраструктуры и приведения в порядок наших населенных пунктов.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И это ярко иллюстрируют параметры регионального бюджета.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Первую нашу совместную работу с бюджетом мы начинали с показателя доходов в 24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рублей. Позднее со всеми поправками эта сумма выросла до 36,3 млрд.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2020 год мы начинали с планового показателя доходов в 34,9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рублей, закончили с цифрой уже 43,5. Этот год начинался с 36,5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, заканчиваем мы его рекордными 49-ю млрд. И это выше показателя предыдущего года на 12,6%. Такой результат дает последовательная, системная и, что немаловажно, ответственная работа с федеральным центром.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lastRenderedPageBreak/>
        <w:t xml:space="preserve">Все вместе, нашей большой региональной командой, мы добиваемся исполнения Поручений Президента, Премьера, членов федерального Правительства, особое </w:t>
      </w:r>
      <w:proofErr w:type="gramStart"/>
      <w:r w:rsidRPr="0064400D">
        <w:rPr>
          <w:sz w:val="32"/>
          <w:szCs w:val="32"/>
        </w:rPr>
        <w:t>внимание</w:t>
      </w:r>
      <w:proofErr w:type="gramEnd"/>
      <w:r w:rsidRPr="0064400D">
        <w:rPr>
          <w:sz w:val="32"/>
          <w:szCs w:val="32"/>
        </w:rPr>
        <w:t xml:space="preserve"> уделяя реализации национальных проектов.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Значительную поддержку в защите интересов региона на федеральном уровне нам оказывает наш сенатор, Андрей Анатольевич </w:t>
      </w:r>
      <w:proofErr w:type="spellStart"/>
      <w:r w:rsidRPr="0064400D">
        <w:rPr>
          <w:sz w:val="32"/>
          <w:szCs w:val="32"/>
        </w:rPr>
        <w:t>Турчак</w:t>
      </w:r>
      <w:proofErr w:type="spellEnd"/>
      <w:r w:rsidRPr="0064400D">
        <w:rPr>
          <w:sz w:val="32"/>
          <w:szCs w:val="32"/>
        </w:rPr>
        <w:t>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Помогает и наш Владыка, по инициативе которого реализуются самые </w:t>
      </w:r>
      <w:proofErr w:type="gramStart"/>
      <w:r w:rsidRPr="0064400D">
        <w:rPr>
          <w:sz w:val="32"/>
          <w:szCs w:val="32"/>
        </w:rPr>
        <w:t>амбициозные</w:t>
      </w:r>
      <w:proofErr w:type="gramEnd"/>
      <w:r w:rsidRPr="0064400D">
        <w:rPr>
          <w:sz w:val="32"/>
          <w:szCs w:val="32"/>
        </w:rPr>
        <w:t xml:space="preserve"> проекты, такие как монумент «Александр Невский с дружиной».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Шаг за шагом мы последовательно формируем репутацию Псковской области как субъекта, который во что бы то ни </w:t>
      </w:r>
      <w:proofErr w:type="gramStart"/>
      <w:r w:rsidRPr="0064400D">
        <w:rPr>
          <w:sz w:val="32"/>
          <w:szCs w:val="32"/>
        </w:rPr>
        <w:t>стало</w:t>
      </w:r>
      <w:proofErr w:type="gramEnd"/>
      <w:r w:rsidRPr="0064400D">
        <w:rPr>
          <w:sz w:val="32"/>
          <w:szCs w:val="32"/>
        </w:rPr>
        <w:t xml:space="preserve"> держит слово и способен на выполнение самых сложных и масштабных задач. </w:t>
      </w:r>
      <w:proofErr w:type="spellStart"/>
      <w:r w:rsidRPr="0064400D">
        <w:rPr>
          <w:sz w:val="32"/>
          <w:szCs w:val="32"/>
        </w:rPr>
        <w:t>Соотвественно</w:t>
      </w:r>
      <w:proofErr w:type="spellEnd"/>
      <w:r w:rsidRPr="0064400D">
        <w:rPr>
          <w:sz w:val="32"/>
          <w:szCs w:val="32"/>
        </w:rPr>
        <w:t>, благодаря этому мы получаем серьезную поддержку.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— В дорожный фонд в этом году поступило 1,7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рублей. В итоге он составил 10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, что позволило привести в порядок 212 км дорог регионального и местного значения.</w:t>
      </w:r>
      <w:r w:rsidRPr="0064400D">
        <w:rPr>
          <w:sz w:val="32"/>
          <w:szCs w:val="32"/>
        </w:rPr>
        <w:br/>
        <w:t>— На обеспечение сбалансированности бюджета мы дополнительно получили 3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 xml:space="preserve"> рублей.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Из них 1,2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 xml:space="preserve"> поступили буквально вчера.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652 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 будут перенесены в расходы следующего года. Это те средства, которые я буду просить Председателя Правительства разрешить направить на стимулирование жилищного строительства, создание 10 современных постов скорой медицинской помощи в районах, покупку жилья для детей-сирот, врачей и востребованных кадров.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Часть средств будет направлена на оперативные расходы области и муниципалитетов.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На этой сессии будут рассмотрены поправки об увеличении финансирования местным бюджетам в размере почти 300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lastRenderedPageBreak/>
        <w:t>— По решению Президента дополнительные 500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 xml:space="preserve"> уже направлены на закупку почти 200 единиц современного медицинского оборудования. Эту работу мы завершим до конца текущего года;</w:t>
      </w:r>
      <w:r w:rsidRPr="0064400D">
        <w:rPr>
          <w:sz w:val="32"/>
          <w:szCs w:val="32"/>
        </w:rPr>
        <w:br/>
        <w:t>— 210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 направили на разработку ПСД для модернизации инфраструктуры приграничных территорий. Это деньги из резервного фонда Президента;</w:t>
      </w:r>
      <w:r w:rsidRPr="0064400D">
        <w:rPr>
          <w:sz w:val="32"/>
          <w:szCs w:val="32"/>
        </w:rPr>
        <w:br/>
        <w:t>— и еще 200 — по отдельному решению Председателя Правительства направлены на установку 48 базовых станций сотовой связи.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Важно отметить, что многое мы с вами делаем и вне рамок бюджета. Яркий пример - возобновление программы «Газпром — детям».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Вы знаете, что в этом году построено 11 пришкольных стадионов. И буквально вчера с Алексеем Борисовичем Миллером мы договорились о строительстве еще 15-ти.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Уходящий год был, безусловно, тяжелый, но очевидно - эффективный и результативный.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Уважаемые депутаты!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Мы с вами подробно обсудили основные параметры предлагаемого бюджета в рамках наших встреч на этой неделе. Остановлюсь на основных цифрах.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Запланированные доходы на 2022 г. составляют 47,9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рублей, расходы — 52. Бюджет остается социально ориентированным, более половины расходов формируют направления здравоохранения, образования и соцзащиты.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Налоговые и неналоговые доходы консолидированного бюджета составят 31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, что на 4,6% выше текущего года и на 20% выше 2020 г.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Уровень государственного долга на следующий год запланирован на уровне 95,7%. Это на 5% выше текущего уровня.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lastRenderedPageBreak/>
        <w:t>И обусловлено это тем, что бюджет спланирован с учетом привлечения коммерческого кредита на текущие расходы. Но мы ведем с Минфином работу по оптимизации расходов и снижению долговых обязательств. Поэтом рассчитываем, что сделать все, чтобы скорректировать этот показатель в сторону уменьшения.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Отмечу, что мы существенно изменили структуру госдолга. Если в 20-м году бюджетные кредиты занимали 21% в общей доле госдолга, то в этом году — уже 56%.</w:t>
      </w:r>
    </w:p>
    <w:p w:rsidR="0064400D" w:rsidRPr="0064400D" w:rsidRDefault="0064400D" w:rsidP="0064400D">
      <w:pPr>
        <w:pStyle w:val="a3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Крупнейшей статьей расходов социального блока станет образование.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Финансирование этого направления вырастет на четверть — с 8,7 до более чем 10,7 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 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 текущем проекте бюджета учтено 9,2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, но к ним добавится ещё 1,5 </w:t>
      </w:r>
      <w:proofErr w:type="spellStart"/>
      <w:r w:rsidRPr="0064400D">
        <w:rPr>
          <w:sz w:val="32"/>
          <w:szCs w:val="32"/>
        </w:rPr>
        <w:t>млрд</w:t>
      </w:r>
      <w:proofErr w:type="spellEnd"/>
      <w:r w:rsidRPr="0064400D">
        <w:rPr>
          <w:sz w:val="32"/>
          <w:szCs w:val="32"/>
        </w:rPr>
        <w:t xml:space="preserve"> федеральных средств на капремонт 33 образовательных организаций. К слову, из всех субъектов </w:t>
      </w:r>
      <w:proofErr w:type="spellStart"/>
      <w:r w:rsidRPr="0064400D">
        <w:rPr>
          <w:sz w:val="32"/>
          <w:szCs w:val="32"/>
        </w:rPr>
        <w:t>Северо-Запада</w:t>
      </w:r>
      <w:proofErr w:type="spellEnd"/>
      <w:r w:rsidRPr="0064400D">
        <w:rPr>
          <w:sz w:val="32"/>
          <w:szCs w:val="32"/>
        </w:rPr>
        <w:t xml:space="preserve"> мы получили самый большой объем финансирования. 721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 xml:space="preserve"> будет направлен на строительство двух школ в Пскове. Еще 157 — на начало строительства школы в </w:t>
      </w:r>
      <w:proofErr w:type="spellStart"/>
      <w:r w:rsidRPr="0064400D">
        <w:rPr>
          <w:sz w:val="32"/>
          <w:szCs w:val="32"/>
        </w:rPr>
        <w:t>Гдове</w:t>
      </w:r>
      <w:proofErr w:type="spellEnd"/>
      <w:r w:rsidRPr="0064400D">
        <w:rPr>
          <w:sz w:val="32"/>
          <w:szCs w:val="32"/>
        </w:rPr>
        <w:t xml:space="preserve"> (с завершением в 2023 году) и 136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 xml:space="preserve"> на завершение строительства школы в Великих Луках; 228 </w:t>
      </w:r>
      <w:proofErr w:type="spellStart"/>
      <w:r w:rsidRPr="0064400D">
        <w:rPr>
          <w:sz w:val="32"/>
          <w:szCs w:val="32"/>
        </w:rPr>
        <w:t>млн</w:t>
      </w:r>
      <w:proofErr w:type="spellEnd"/>
      <w:r w:rsidRPr="0064400D">
        <w:rPr>
          <w:sz w:val="32"/>
          <w:szCs w:val="32"/>
        </w:rPr>
        <w:t xml:space="preserve"> пойдет на создание и функционирование регионального Центра выявления, поддержки и развития талантливых детей и молодёжи — это аналог центра «Сириус» в Сочи. 47 </w:t>
      </w:r>
      <w:proofErr w:type="spellStart"/>
      <w:r w:rsidRPr="0064400D">
        <w:rPr>
          <w:sz w:val="32"/>
          <w:szCs w:val="32"/>
        </w:rPr>
        <w:t>млн</w:t>
      </w:r>
      <w:proofErr w:type="spellEnd"/>
      <w:r w:rsidRPr="0064400D">
        <w:rPr>
          <w:sz w:val="32"/>
          <w:szCs w:val="32"/>
        </w:rPr>
        <w:t xml:space="preserve"> будет направлено на организацию еще 30 «Точек роста» в сельских школах.</w:t>
      </w:r>
    </w:p>
    <w:p w:rsidR="0064400D" w:rsidRPr="0064400D" w:rsidRDefault="0064400D" w:rsidP="0064400D">
      <w:pPr>
        <w:pStyle w:val="a3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 части здравоохранения расходы запланированы в сумме 6,5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> рублей.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Из крупнейших статей расходов стоит выделить закупку оборудования на сумму более 232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 xml:space="preserve"> рублей. Деньги будут направлены на закупку оборудования для борьбы с </w:t>
      </w:r>
      <w:proofErr w:type="spellStart"/>
      <w:proofErr w:type="gramStart"/>
      <w:r w:rsidRPr="0064400D">
        <w:rPr>
          <w:sz w:val="32"/>
          <w:szCs w:val="32"/>
        </w:rPr>
        <w:t>сердечно-сосудистыми</w:t>
      </w:r>
      <w:proofErr w:type="spellEnd"/>
      <w:proofErr w:type="gramEnd"/>
      <w:r w:rsidRPr="0064400D">
        <w:rPr>
          <w:sz w:val="32"/>
          <w:szCs w:val="32"/>
        </w:rPr>
        <w:t xml:space="preserve"> и онкологическими заболеваниями. В том числе это рентгеновский томограф для Островской межрайонной больницы (57,6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 xml:space="preserve"> рублей) и магнитно-резонансный томограф для </w:t>
      </w:r>
      <w:proofErr w:type="spellStart"/>
      <w:r w:rsidRPr="0064400D">
        <w:rPr>
          <w:sz w:val="32"/>
          <w:szCs w:val="32"/>
        </w:rPr>
        <w:t>онкоцентра</w:t>
      </w:r>
      <w:proofErr w:type="spellEnd"/>
      <w:r w:rsidRPr="0064400D">
        <w:rPr>
          <w:sz w:val="32"/>
          <w:szCs w:val="32"/>
        </w:rPr>
        <w:t xml:space="preserve"> (114 </w:t>
      </w:r>
      <w:proofErr w:type="spellStart"/>
      <w:r w:rsidRPr="0064400D">
        <w:rPr>
          <w:sz w:val="32"/>
          <w:szCs w:val="32"/>
        </w:rPr>
        <w:t>млн</w:t>
      </w:r>
      <w:proofErr w:type="spellEnd"/>
      <w:r w:rsidRPr="0064400D">
        <w:rPr>
          <w:sz w:val="32"/>
          <w:szCs w:val="32"/>
        </w:rPr>
        <w:t>).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lastRenderedPageBreak/>
        <w:t>В результате в государственных и муниципальных медучреждениях области томографов станет в два раза больше, чем было в 2018 году. А это, в свою очередь, значительно повысит качество диагностики во всем регионе.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Еще один пункт, который нужно отметить — это продолжение госпрограммы модернизации первичного звена здравоохранения.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 том числе мы планируем построить 38 фельдшерско-акушерских пунктов. И появятся они практически во всех районах нашей области.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Также выделим 5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 на организацию продажи лекарственных препаратов в </w:t>
      </w:r>
      <w:proofErr w:type="spellStart"/>
      <w:r w:rsidRPr="0064400D">
        <w:rPr>
          <w:sz w:val="32"/>
          <w:szCs w:val="32"/>
        </w:rPr>
        <w:t>ФАПах</w:t>
      </w:r>
      <w:proofErr w:type="spellEnd"/>
      <w:r w:rsidRPr="0064400D">
        <w:rPr>
          <w:sz w:val="32"/>
          <w:szCs w:val="32"/>
        </w:rPr>
        <w:t>. Это позволит снизить остроту нехватки лекарств в малых населенных пунктах.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 целом по нашим расчетам на эти цели необходимо порядка 20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рублей. Как только увидим результаты работы, будем планировать дополнительные средства.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Еще один очень важный пункт — 8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 на закупку современных тест-систем для мониторинга уровня глюкозы в крови у детей. Этих средств до конца следующего года точно не хватит, но в ходе работы будем предусматривать дополнительное необходимое финансирование. Добавлю, что обеспечением тест-системами будет заниматься Детская областная клиническая больница. Закупки планируем провести уже в январе следующего года.</w:t>
      </w:r>
    </w:p>
    <w:p w:rsidR="0064400D" w:rsidRPr="0064400D" w:rsidRDefault="0064400D" w:rsidP="0064400D">
      <w:pPr>
        <w:pStyle w:val="a3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По линии социальной поддержки и реализации демографической политики расходы запланированы на уровне почти 9,2 </w:t>
      </w:r>
      <w:proofErr w:type="spellStart"/>
      <w:proofErr w:type="gramStart"/>
      <w:r w:rsidRPr="0064400D">
        <w:rPr>
          <w:sz w:val="32"/>
          <w:szCs w:val="32"/>
        </w:rPr>
        <w:t>млрд</w:t>
      </w:r>
      <w:proofErr w:type="spellEnd"/>
      <w:proofErr w:type="gramEnd"/>
      <w:r w:rsidRPr="0064400D">
        <w:rPr>
          <w:sz w:val="32"/>
          <w:szCs w:val="32"/>
        </w:rPr>
        <w:t xml:space="preserve"> рублей.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Предусмотрена индексация </w:t>
      </w:r>
      <w:proofErr w:type="spellStart"/>
      <w:r w:rsidRPr="0064400D">
        <w:rPr>
          <w:sz w:val="32"/>
          <w:szCs w:val="32"/>
        </w:rPr>
        <w:t>соцвыплат</w:t>
      </w:r>
      <w:proofErr w:type="spellEnd"/>
      <w:r w:rsidRPr="0064400D">
        <w:rPr>
          <w:sz w:val="32"/>
          <w:szCs w:val="32"/>
        </w:rPr>
        <w:t xml:space="preserve"> на 4% в сумме 71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, а также увеличены объемы финансирования социальных контрактов, которые реализуются с 2021 года.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>В этом году мы получили на эти цели 180 </w:t>
      </w:r>
      <w:proofErr w:type="spellStart"/>
      <w:proofErr w:type="gramStart"/>
      <w:r w:rsidRPr="0064400D">
        <w:rPr>
          <w:sz w:val="32"/>
          <w:szCs w:val="32"/>
        </w:rPr>
        <w:t>млн</w:t>
      </w:r>
      <w:proofErr w:type="spellEnd"/>
      <w:proofErr w:type="gramEnd"/>
      <w:r w:rsidRPr="0064400D">
        <w:rPr>
          <w:sz w:val="32"/>
          <w:szCs w:val="32"/>
        </w:rPr>
        <w:t> рублей федеральных средств, в следующем получим уже 728 млн.</w:t>
      </w:r>
    </w:p>
    <w:p w:rsidR="0064400D" w:rsidRPr="0064400D" w:rsidRDefault="0064400D" w:rsidP="0064400D">
      <w:pPr>
        <w:pStyle w:val="rtejustify"/>
        <w:jc w:val="both"/>
        <w:rPr>
          <w:sz w:val="32"/>
          <w:szCs w:val="32"/>
        </w:rPr>
      </w:pPr>
      <w:r w:rsidRPr="0064400D">
        <w:rPr>
          <w:sz w:val="32"/>
          <w:szCs w:val="32"/>
        </w:rPr>
        <w:t xml:space="preserve">Это эффективная мера поддержки, по которой в текущем году почти 1600 человек получили помощь в поисках работы, выплату </w:t>
      </w:r>
      <w:r w:rsidRPr="0064400D">
        <w:rPr>
          <w:sz w:val="32"/>
          <w:szCs w:val="32"/>
        </w:rPr>
        <w:lastRenderedPageBreak/>
        <w:t>от 100 до 250 </w:t>
      </w:r>
      <w:proofErr w:type="spellStart"/>
      <w:proofErr w:type="gramStart"/>
      <w:r w:rsidRPr="0064400D">
        <w:rPr>
          <w:sz w:val="32"/>
          <w:szCs w:val="32"/>
        </w:rPr>
        <w:t>тыс</w:t>
      </w:r>
      <w:proofErr w:type="spellEnd"/>
      <w:proofErr w:type="gramEnd"/>
      <w:r w:rsidRPr="0064400D">
        <w:rPr>
          <w:sz w:val="32"/>
          <w:szCs w:val="32"/>
        </w:rPr>
        <w:t> рублей на ведение предпринимательской деятельности или личного хозяйства.</w:t>
      </w:r>
    </w:p>
    <w:p w:rsidR="00D40121" w:rsidRPr="0064400D" w:rsidRDefault="0064400D" w:rsidP="0064400D">
      <w:pPr>
        <w:jc w:val="both"/>
        <w:rPr>
          <w:rFonts w:ascii="Times New Roman" w:hAnsi="Times New Roman" w:cs="Times New Roman"/>
          <w:sz w:val="32"/>
          <w:szCs w:val="32"/>
        </w:rPr>
      </w:pPr>
      <w:r w:rsidRPr="0064400D">
        <w:rPr>
          <w:rFonts w:ascii="Times New Roman" w:hAnsi="Times New Roman" w:cs="Times New Roman"/>
          <w:sz w:val="32"/>
          <w:szCs w:val="32"/>
        </w:rPr>
        <w:t xml:space="preserve">Крупнейшей статьей расходов останется направление дорог и транспорта — пока на эти цели мы заложили 10,7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рублей, но уверен, что в следующем году сумма будет значительно больше. (В прошлом году в первом чтении предусматривали 8,4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>).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Если объединить объекты БКД, госпрограммы «Развитие транспортной системы» и «Комплексное развитие сельских территорий», а также программы приграничного сотрудничества, то мы  приведем в порядок в следующем году минимум 223 км дорог регионального и местного значения.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В целом хочу обратить ваше внимание на постоянно растущую долю региональных дорог в нормативном состоянии. Если в 2018 году их было 29%, то сейчас уже 36,5%.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Также мы продолжаем системную работу по приведению в порядок мостов и мостовых сооружений.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4400D">
        <w:rPr>
          <w:rFonts w:ascii="Times New Roman" w:hAnsi="Times New Roman" w:cs="Times New Roman"/>
          <w:sz w:val="32"/>
          <w:szCs w:val="32"/>
        </w:rPr>
        <w:t>Это большой вызов, потому что более 75% из них находится либо в неудовлетворительном, либо в аварийном состоянии.</w:t>
      </w:r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В текущем году на эти цели было направлено 900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рублей, в следующем будет направлено не менее 832 млн.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В их числе чрезвычайно важный проект — реконструкция Троицкого моста в городе Пскове. На эти цели в следующем году из федерального бюджета будет направлено 340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рублей. Мы рассчитываем, что основные работы будут закончены в 2022 году, на 2023 год останется  благоустройство.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Финансирование сферы ЖКХ вырастет на 700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до 3,2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рублей.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lastRenderedPageBreak/>
        <w:t xml:space="preserve">В том числе начнётся строительство кольцевого магистрального водовода по инфраструктурному кредиту. На эти цели в 2022 г. будет направлено 250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рублей, а в 2023 году — 750 млн.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Водовод позволит в течение 10 лет привлечь 32,4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рублей внебюджетных инвестиций для строительства более чем 570 тыс. кв. м. жилья.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Еще совокупно 560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 будет направлено на завершение 4-х проектов. которые мы реализуем вместе с Фондом содействия реформированию ЖКХ.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Это: станция очистки воды в Великих Луках, водозабор и станция водоподготовки в Пскове, очистные сооружения в Порхове и станция очистки питьевой воды в Родине.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36,2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 предлагаем предусмотреть для возмещения части затрат на приобретение газового оборудования для следующих категорий граждан: инвалидов 1 группы, участников Великой Отечественной войны, несовершеннолетних узников концлагерей и семей с детьми-инвалидами.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В части экономики мы продолжаем уверенное движение вперед.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Объем инвестиций в основной капитал за 9 месяцев составил почти 29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рублей, это на треть больше аналогичного периода прошлого года. Индекс промышленного производства за 10 месяцев составил 103,5%, объем продукции сельского хозяйства — 102,7%.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Здесь нашим главным инструментом остается Индивидуальная программа социально-экономического развития Псковской области, на которую в следующем году будет направлен еще 1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млрд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lastRenderedPageBreak/>
        <w:br/>
        <w:t>Мы планируем продолжить инфраструктурную подготовку ОЭЗ «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Моглино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». Кстати, в этом году она заняла 5-е место в Национальном рейтинге инвестиционной привлекательности.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И в первой половине следующего года планируем запуск трех новых производств, которые сейчас находятся на стадии строительства — это «Титан-Полимер», «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Элме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Мессер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» и «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Евробит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».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Вне программы 425,7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 будет направлено на развитие промышленного технопарка «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Агрополис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», где субъекты МСП смогут пользоваться производственной и технологической инфраструктурой на льготных условиях.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В части новых мер поддержки МСП стоит отметить новый грант Минсельхоза по поддержке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Это фактически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пилотный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проект, по которому область получит около 3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 на поддержку предприятий сельского туризма. Средства на гранты предусмотрены и в 2023, и 2024 году.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Я понимаю</w:t>
      </w:r>
      <w:proofErr w:type="gramStart"/>
      <w:r w:rsidRPr="0064400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4400D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то объем небольшой. Но очень важно, что Псковская область теперь по целому ряду направлений является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пилотным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регионом. Это говорит о доверии к нам со стороны федерального центра. Это не может не радовать.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Также конкурс может стать одним из элементов большой комплексной программы, которую мы сейчас разрабатываем по Поручению Президента для развития сельских территорий и улучшения демографического положения Псковской области.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Забегая вперед, хочу анонсировать, что эта программа может объединить инструменты возрождения малых форм расселения, а </w:t>
      </w:r>
      <w:r w:rsidRPr="0064400D">
        <w:rPr>
          <w:rFonts w:ascii="Times New Roman" w:hAnsi="Times New Roman" w:cs="Times New Roman"/>
          <w:sz w:val="32"/>
          <w:szCs w:val="32"/>
        </w:rPr>
        <w:lastRenderedPageBreak/>
        <w:t xml:space="preserve">также формы поддержки приоритетных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геостратегических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территорий. Рассчитываю, что о результатах разработки этой программы я расскажу в своем отчете за 2022 г.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Особое внимание в бюджете будет уделяться помощи муниципальным образованиям. Это направление в целом сейчас для нас становится одним из приоритетных.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Как я уже сказал, на этой сессии будут в том числе рассмотрены поправки об увеличении в текущем году финансовой помощи местным бюджетам в сумме почти 300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Эти средства включают в себя поддержку в прохождении отопительного сезона, повышение оплаты труда в органах местного самоуправления, финансирование точечных поручений.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Уважаемые депутаты, прошу вас поддержать эти изменения.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На следующий год вместе с Ассоциацией «Совет муниципальных образований» мы разработали несколько корректировок нормативов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финансирования</w:t>
      </w:r>
      <w:proofErr w:type="gramStart"/>
      <w:r w:rsidRPr="0064400D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64400D">
        <w:rPr>
          <w:rFonts w:ascii="Times New Roman" w:hAnsi="Times New Roman" w:cs="Times New Roman"/>
          <w:sz w:val="32"/>
          <w:szCs w:val="32"/>
        </w:rPr>
        <w:t>ни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 xml:space="preserve"> касаются освещения, водоснабжения и контроля в сфере обращения с животными.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Кроме этого, впервые будет предусмотрено 25,5 </w:t>
      </w:r>
      <w:proofErr w:type="spellStart"/>
      <w:proofErr w:type="gramStart"/>
      <w:r w:rsidRPr="0064400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64400D">
        <w:rPr>
          <w:rFonts w:ascii="Times New Roman" w:hAnsi="Times New Roman" w:cs="Times New Roman"/>
          <w:sz w:val="32"/>
          <w:szCs w:val="32"/>
        </w:rPr>
        <w:t xml:space="preserve"> рублей на инструменты инициативного </w:t>
      </w:r>
      <w:proofErr w:type="spellStart"/>
      <w:r w:rsidRPr="0064400D">
        <w:rPr>
          <w:rFonts w:ascii="Times New Roman" w:hAnsi="Times New Roman" w:cs="Times New Roman"/>
          <w:sz w:val="32"/>
          <w:szCs w:val="32"/>
        </w:rPr>
        <w:t>бюджетирования</w:t>
      </w:r>
      <w:proofErr w:type="spellEnd"/>
      <w:r w:rsidRPr="0064400D">
        <w:rPr>
          <w:rFonts w:ascii="Times New Roman" w:hAnsi="Times New Roman" w:cs="Times New Roman"/>
          <w:sz w:val="32"/>
          <w:szCs w:val="32"/>
        </w:rPr>
        <w:t>. Это следующий этап развития местного самоуправления, который станет органичным продолжением практики поддержки ТОС.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Уважаемый Александр Алексеевич, уважаемые депутаты!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Перечисленное сегодня — это необходимый минимум, который мы должны выполнить в 2022 году.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 xml:space="preserve">Но практика показывает, что наша работа в течение года позволяет </w:t>
      </w:r>
      <w:r w:rsidRPr="0064400D">
        <w:rPr>
          <w:rFonts w:ascii="Times New Roman" w:hAnsi="Times New Roman" w:cs="Times New Roman"/>
          <w:sz w:val="32"/>
          <w:szCs w:val="32"/>
        </w:rPr>
        <w:lastRenderedPageBreak/>
        <w:t>привлекать значительные дополнительные ресурсы на решение новых и новых задач.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Поэтому, уверен, мы с вами ещё не раз соберемся, чтобы перераспределить дополнительные поступления в бюджет.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Проблем и вызовов много, но только системным, кропотливым, постоянным совместным трудом мы сможем добиться результатов и сохранить положительную динамику по всем направлениям.</w:t>
      </w:r>
      <w:r w:rsidRPr="0064400D">
        <w:rPr>
          <w:rFonts w:ascii="Times New Roman" w:hAnsi="Times New Roman" w:cs="Times New Roman"/>
          <w:sz w:val="32"/>
          <w:szCs w:val="32"/>
        </w:rPr>
        <w:br/>
      </w:r>
      <w:r w:rsidRPr="0064400D">
        <w:rPr>
          <w:rFonts w:ascii="Times New Roman" w:hAnsi="Times New Roman" w:cs="Times New Roman"/>
          <w:sz w:val="32"/>
          <w:szCs w:val="32"/>
        </w:rPr>
        <w:br/>
        <w:t>Сегодня прошу вас, уважаемые депутаты, поддержать проект бюджета в окончательном чтении.</w:t>
      </w:r>
    </w:p>
    <w:sectPr w:rsidR="00D40121" w:rsidRPr="0064400D" w:rsidSect="00D4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4400D"/>
    <w:rsid w:val="0064400D"/>
    <w:rsid w:val="00D4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4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2076</Words>
  <Characters>11838</Characters>
  <Application>Microsoft Office Word</Application>
  <DocSecurity>0</DocSecurity>
  <Lines>98</Lines>
  <Paragraphs>27</Paragraphs>
  <ScaleCrop>false</ScaleCrop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2021-12-23T08:36:00Z</dcterms:created>
  <dcterms:modified xsi:type="dcterms:W3CDTF">2021-12-23T08:42:00Z</dcterms:modified>
</cp:coreProperties>
</file>